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Radio Script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Invite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 secs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Narrator:   Grace asked me to share this invitation with you today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SFX:         Paper opening from an envelope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Narrator:   There are no words in it, right?? (sigh), that's because her hands have been  </w:t>
        <w:br w:type="textWrapping"/>
        <w:tab/>
        <w:t xml:space="preserve">      taken , and she’d need your voice to pitch out her cry on the 17th of June.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Narrator:   Phillip asked me to give you this invitation, because he couldn't make it here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:   His legs were cut off due to a condition, and he’d need yours to walk for a cause   </w:t>
        <w:br w:type="textWrapping"/>
        <w:tab/>
        <w:t xml:space="preserve">     because..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Anncr: On the 17th of June 2023, you will be needed to turn up outside and walk with the Feet of Grace Foundation. Theme-Towards a society more comfortable for amputees. Lend them your hands, legs and voice and march towards an inclusive society for the differently abled.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This message was brought to you by the Feet of Grace foundation.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